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A707E" w14:textId="4376B66D" w:rsidR="009C4A41" w:rsidRDefault="00F3600F">
      <w:pPr>
        <w:rPr>
          <w:lang w:val="de-DE"/>
        </w:rPr>
      </w:pPr>
      <w:r>
        <w:rPr>
          <w:lang w:val="de-DE"/>
        </w:rPr>
        <w:t>Auswertung VDS 21 Verhaltensanalyse SORKC</w:t>
      </w:r>
    </w:p>
    <w:p w14:paraId="2E6768D4" w14:textId="77777777" w:rsidR="00F3600F" w:rsidRDefault="00F3600F">
      <w:pPr>
        <w:rPr>
          <w:lang w:val="de-DE"/>
        </w:rPr>
      </w:pPr>
    </w:p>
    <w:p w14:paraId="77C73D20" w14:textId="421BAB04" w:rsidR="00F3600F" w:rsidRDefault="00F3600F">
      <w:pPr>
        <w:rPr>
          <w:lang w:val="de-DE"/>
        </w:rPr>
      </w:pPr>
      <w:r>
        <w:rPr>
          <w:lang w:val="de-DE"/>
        </w:rPr>
        <w:t xml:space="preserve">Was wir vom verhaltensanalytischen Interview VDS21 festhalten, ist das </w:t>
      </w:r>
      <w:proofErr w:type="spellStart"/>
      <w:r>
        <w:rPr>
          <w:lang w:val="de-DE"/>
        </w:rPr>
        <w:t>indivduelle</w:t>
      </w:r>
      <w:proofErr w:type="spellEnd"/>
      <w:r>
        <w:rPr>
          <w:lang w:val="de-DE"/>
        </w:rPr>
        <w:t xml:space="preserve"> SORKC-Schema des Patienten:</w:t>
      </w:r>
    </w:p>
    <w:p w14:paraId="59D10439" w14:textId="77777777" w:rsidR="00F3600F" w:rsidRDefault="00F3600F">
      <w:pPr>
        <w:rPr>
          <w:lang w:val="de-DE"/>
        </w:rPr>
      </w:pPr>
    </w:p>
    <w:p w14:paraId="7469CF81" w14:textId="17311453" w:rsidR="00F3600F" w:rsidRDefault="00F3600F">
      <w:pPr>
        <w:rPr>
          <w:lang w:val="de-DE"/>
        </w:rPr>
      </w:pPr>
      <w:r>
        <w:rPr>
          <w:lang w:val="de-DE"/>
        </w:rPr>
        <w:t>Name: ……………………</w:t>
      </w:r>
      <w:r>
        <w:rPr>
          <w:lang w:val="de-DE"/>
        </w:rPr>
        <w:tab/>
      </w:r>
      <w:r>
        <w:rPr>
          <w:lang w:val="de-DE"/>
        </w:rPr>
        <w:tab/>
        <w:t>Datum: …………………</w:t>
      </w:r>
    </w:p>
    <w:p w14:paraId="0CA2B335" w14:textId="77777777" w:rsidR="00F3600F" w:rsidRDefault="00F3600F">
      <w:pPr>
        <w:rPr>
          <w:lang w:val="de-DE"/>
        </w:rPr>
      </w:pPr>
    </w:p>
    <w:p w14:paraId="5350778D" w14:textId="77777777" w:rsidR="00F3600F" w:rsidRPr="00421A9F" w:rsidRDefault="00F3600F" w:rsidP="00F3600F">
      <w:pPr>
        <w:numPr>
          <w:ilvl w:val="0"/>
          <w:numId w:val="1"/>
        </w:numPr>
        <w:tabs>
          <w:tab w:val="clear" w:pos="720"/>
          <w:tab w:val="num" w:pos="0"/>
        </w:tabs>
        <w:spacing w:line="480" w:lineRule="auto"/>
        <w:ind w:left="0" w:firstLine="0"/>
        <w:rPr>
          <w:snapToGrid w:val="0"/>
          <w:color w:val="000000"/>
          <w:u w:val="single"/>
        </w:rPr>
      </w:pPr>
      <w:proofErr w:type="spellStart"/>
      <w:r>
        <w:rPr>
          <w:b/>
          <w:snapToGrid w:val="0"/>
          <w:color w:val="000000"/>
          <w:u w:val="single"/>
        </w:rPr>
        <w:t>Vorläufiges</w:t>
      </w:r>
      <w:proofErr w:type="spellEnd"/>
      <w:r>
        <w:rPr>
          <w:b/>
          <w:snapToGrid w:val="0"/>
          <w:color w:val="000000"/>
          <w:u w:val="single"/>
        </w:rPr>
        <w:t xml:space="preserve"> </w:t>
      </w:r>
      <w:proofErr w:type="spellStart"/>
      <w:r>
        <w:rPr>
          <w:b/>
          <w:snapToGrid w:val="0"/>
          <w:color w:val="000000"/>
          <w:u w:val="single"/>
        </w:rPr>
        <w:t>individuelles</w:t>
      </w:r>
      <w:proofErr w:type="spellEnd"/>
      <w:r>
        <w:rPr>
          <w:b/>
          <w:snapToGrid w:val="0"/>
          <w:color w:val="000000"/>
          <w:u w:val="single"/>
        </w:rPr>
        <w:t xml:space="preserve"> SORKC-Modell (</w:t>
      </w:r>
      <w:proofErr w:type="spellStart"/>
      <w:r>
        <w:rPr>
          <w:b/>
          <w:snapToGrid w:val="0"/>
          <w:color w:val="000000"/>
          <w:u w:val="single"/>
        </w:rPr>
        <w:t>Makroebene</w:t>
      </w:r>
      <w:proofErr w:type="spellEnd"/>
      <w:r>
        <w:rPr>
          <w:b/>
          <w:snapToGrid w:val="0"/>
          <w:color w:val="000000"/>
          <w:u w:val="single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3"/>
        <w:gridCol w:w="7943"/>
      </w:tblGrid>
      <w:tr w:rsidR="00F3600F" w14:paraId="74F35FB0" w14:textId="77777777" w:rsidTr="00E14A2D">
        <w:tc>
          <w:tcPr>
            <w:tcW w:w="1101" w:type="dxa"/>
          </w:tcPr>
          <w:p w14:paraId="510740DA" w14:textId="77777777" w:rsidR="00F3600F" w:rsidRDefault="00F3600F" w:rsidP="00E14A2D">
            <w:pPr>
              <w:spacing w:line="480" w:lineRule="auto"/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Variable</w:t>
            </w:r>
          </w:p>
        </w:tc>
        <w:tc>
          <w:tcPr>
            <w:tcW w:w="8677" w:type="dxa"/>
          </w:tcPr>
          <w:p w14:paraId="1E4FC2DD" w14:textId="77777777" w:rsidR="00F3600F" w:rsidRDefault="00F3600F" w:rsidP="00E14A2D">
            <w:pPr>
              <w:spacing w:line="480" w:lineRule="auto"/>
              <w:jc w:val="center"/>
              <w:rPr>
                <w:b/>
                <w:snapToGrid w:val="0"/>
                <w:color w:val="000000"/>
              </w:rPr>
            </w:pPr>
            <w:proofErr w:type="spellStart"/>
            <w:r>
              <w:rPr>
                <w:b/>
                <w:snapToGrid w:val="0"/>
                <w:color w:val="000000"/>
              </w:rPr>
              <w:t>individuell</w:t>
            </w:r>
            <w:proofErr w:type="spellEnd"/>
          </w:p>
        </w:tc>
      </w:tr>
      <w:tr w:rsidR="00F3600F" w14:paraId="35226458" w14:textId="77777777" w:rsidTr="00E14A2D">
        <w:tc>
          <w:tcPr>
            <w:tcW w:w="1101" w:type="dxa"/>
          </w:tcPr>
          <w:p w14:paraId="37AAE71D" w14:textId="77777777" w:rsidR="00F3600F" w:rsidRDefault="00F3600F" w:rsidP="00E14A2D">
            <w:pPr>
              <w:spacing w:line="480" w:lineRule="auto"/>
              <w:rPr>
                <w:b/>
                <w:snapToGrid w:val="0"/>
                <w:color w:val="000000"/>
                <w:sz w:val="72"/>
                <w:szCs w:val="72"/>
              </w:rPr>
            </w:pPr>
            <w:r>
              <w:rPr>
                <w:b/>
                <w:snapToGrid w:val="0"/>
                <w:color w:val="000000"/>
                <w:sz w:val="72"/>
                <w:szCs w:val="72"/>
              </w:rPr>
              <w:t>S</w:t>
            </w:r>
          </w:p>
        </w:tc>
        <w:tc>
          <w:tcPr>
            <w:tcW w:w="8677" w:type="dxa"/>
          </w:tcPr>
          <w:p w14:paraId="327106E6" w14:textId="77777777" w:rsidR="00F3600F" w:rsidRDefault="00F3600F" w:rsidP="00E14A2D">
            <w:pPr>
              <w:spacing w:line="480" w:lineRule="auto"/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Auslösende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Lebenssituation</w:t>
            </w:r>
            <w:proofErr w:type="spellEnd"/>
            <w:r>
              <w:rPr>
                <w:snapToGrid w:val="0"/>
                <w:color w:val="000000"/>
              </w:rPr>
              <w:t xml:space="preserve"> (E </w:t>
            </w:r>
            <w:proofErr w:type="spellStart"/>
            <w:r>
              <w:rPr>
                <w:snapToGrid w:val="0"/>
                <w:color w:val="000000"/>
              </w:rPr>
              <w:t>und</w:t>
            </w:r>
            <w:proofErr w:type="spellEnd"/>
            <w:r>
              <w:rPr>
                <w:snapToGrid w:val="0"/>
                <w:color w:val="000000"/>
              </w:rPr>
              <w:t xml:space="preserve"> F)</w:t>
            </w:r>
          </w:p>
        </w:tc>
      </w:tr>
      <w:tr w:rsidR="00F3600F" w14:paraId="6902875F" w14:textId="77777777" w:rsidTr="00E14A2D">
        <w:tc>
          <w:tcPr>
            <w:tcW w:w="1101" w:type="dxa"/>
          </w:tcPr>
          <w:p w14:paraId="0370660E" w14:textId="77777777" w:rsidR="00F3600F" w:rsidRDefault="00F3600F" w:rsidP="00E14A2D">
            <w:pPr>
              <w:spacing w:line="480" w:lineRule="auto"/>
              <w:rPr>
                <w:b/>
                <w:snapToGrid w:val="0"/>
                <w:color w:val="000000"/>
                <w:sz w:val="72"/>
                <w:szCs w:val="72"/>
              </w:rPr>
            </w:pPr>
            <w:r>
              <w:rPr>
                <w:b/>
                <w:snapToGrid w:val="0"/>
                <w:color w:val="000000"/>
                <w:sz w:val="72"/>
                <w:szCs w:val="72"/>
              </w:rPr>
              <w:t>O</w:t>
            </w:r>
          </w:p>
        </w:tc>
        <w:tc>
          <w:tcPr>
            <w:tcW w:w="8677" w:type="dxa"/>
          </w:tcPr>
          <w:p w14:paraId="0A07D1A6" w14:textId="77777777" w:rsidR="00F3600F" w:rsidRDefault="00F3600F" w:rsidP="00E14A2D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Hier </w:t>
            </w:r>
            <w:proofErr w:type="spellStart"/>
            <w:r>
              <w:rPr>
                <w:snapToGrid w:val="0"/>
                <w:color w:val="000000"/>
              </w:rPr>
              <w:t>haben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wir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evtl</w:t>
            </w:r>
            <w:proofErr w:type="spellEnd"/>
            <w:r>
              <w:rPr>
                <w:snapToGrid w:val="0"/>
                <w:color w:val="000000"/>
              </w:rPr>
              <w:t xml:space="preserve">. </w:t>
            </w:r>
            <w:proofErr w:type="spellStart"/>
            <w:r>
              <w:rPr>
                <w:snapToGrid w:val="0"/>
                <w:color w:val="000000"/>
              </w:rPr>
              <w:t>noch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keine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Informationen</w:t>
            </w:r>
            <w:proofErr w:type="spellEnd"/>
            <w:r>
              <w:rPr>
                <w:snapToGrid w:val="0"/>
                <w:color w:val="000000"/>
              </w:rPr>
              <w:t xml:space="preserve"> (</w:t>
            </w:r>
            <w:proofErr w:type="spellStart"/>
            <w:r>
              <w:rPr>
                <w:snapToGrid w:val="0"/>
                <w:color w:val="000000"/>
              </w:rPr>
              <w:t>Überlebensregel</w:t>
            </w:r>
            <w:proofErr w:type="spellEnd"/>
            <w:r>
              <w:rPr>
                <w:snapToGrid w:val="0"/>
                <w:color w:val="000000"/>
              </w:rPr>
              <w:t xml:space="preserve">, </w:t>
            </w:r>
            <w:proofErr w:type="spellStart"/>
            <w:r>
              <w:rPr>
                <w:snapToGrid w:val="0"/>
                <w:color w:val="000000"/>
              </w:rPr>
              <w:t>Persönlichkeit</w:t>
            </w:r>
            <w:proofErr w:type="spellEnd"/>
            <w:r>
              <w:rPr>
                <w:snapToGrid w:val="0"/>
                <w:color w:val="000000"/>
              </w:rPr>
              <w:t xml:space="preserve">, </w:t>
            </w:r>
            <w:proofErr w:type="spellStart"/>
            <w:r>
              <w:rPr>
                <w:snapToGrid w:val="0"/>
                <w:color w:val="000000"/>
              </w:rPr>
              <w:t>zentrale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Bedürfnisse</w:t>
            </w:r>
            <w:proofErr w:type="spellEnd"/>
            <w:r>
              <w:rPr>
                <w:snapToGrid w:val="0"/>
                <w:color w:val="000000"/>
              </w:rPr>
              <w:t xml:space="preserve">, </w:t>
            </w:r>
            <w:proofErr w:type="spellStart"/>
            <w:r>
              <w:rPr>
                <w:snapToGrid w:val="0"/>
                <w:color w:val="000000"/>
              </w:rPr>
              <w:t>Ängste</w:t>
            </w:r>
            <w:proofErr w:type="spellEnd"/>
            <w:r>
              <w:rPr>
                <w:snapToGrid w:val="0"/>
                <w:color w:val="000000"/>
              </w:rPr>
              <w:t xml:space="preserve">, Wut, </w:t>
            </w:r>
            <w:proofErr w:type="spellStart"/>
            <w:r>
              <w:rPr>
                <w:snapToGrid w:val="0"/>
                <w:color w:val="000000"/>
              </w:rPr>
              <w:t>Ressourcen</w:t>
            </w:r>
            <w:proofErr w:type="spellEnd"/>
            <w:r>
              <w:rPr>
                <w:snapToGrid w:val="0"/>
                <w:color w:val="000000"/>
              </w:rPr>
              <w:t xml:space="preserve">, </w:t>
            </w:r>
            <w:proofErr w:type="spellStart"/>
            <w:r>
              <w:rPr>
                <w:snapToGrid w:val="0"/>
                <w:color w:val="000000"/>
              </w:rPr>
              <w:t>genetische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Belastung</w:t>
            </w:r>
            <w:proofErr w:type="spellEnd"/>
            <w:r>
              <w:rPr>
                <w:snapToGrid w:val="0"/>
                <w:color w:val="000000"/>
              </w:rPr>
              <w:t xml:space="preserve">, </w:t>
            </w:r>
            <w:proofErr w:type="spellStart"/>
            <w:r>
              <w:rPr>
                <w:snapToGrid w:val="0"/>
                <w:color w:val="000000"/>
              </w:rPr>
              <w:t>körperliche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Erkrankungen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oder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Behinderungen</w:t>
            </w:r>
            <w:proofErr w:type="spellEnd"/>
            <w:r>
              <w:rPr>
                <w:snapToGrid w:val="0"/>
                <w:color w:val="000000"/>
              </w:rPr>
              <w:t>)</w:t>
            </w:r>
          </w:p>
        </w:tc>
      </w:tr>
      <w:tr w:rsidR="00F3600F" w14:paraId="7EE99159" w14:textId="77777777" w:rsidTr="00E14A2D">
        <w:tc>
          <w:tcPr>
            <w:tcW w:w="1101" w:type="dxa"/>
          </w:tcPr>
          <w:p w14:paraId="21103EF3" w14:textId="77777777" w:rsidR="00F3600F" w:rsidRDefault="00F3600F" w:rsidP="00E14A2D">
            <w:pPr>
              <w:spacing w:line="480" w:lineRule="auto"/>
              <w:rPr>
                <w:b/>
                <w:snapToGrid w:val="0"/>
                <w:color w:val="000000"/>
                <w:sz w:val="72"/>
                <w:szCs w:val="72"/>
              </w:rPr>
            </w:pPr>
            <w:r>
              <w:rPr>
                <w:b/>
                <w:snapToGrid w:val="0"/>
                <w:color w:val="000000"/>
                <w:sz w:val="72"/>
                <w:szCs w:val="72"/>
              </w:rPr>
              <w:t>R</w:t>
            </w:r>
          </w:p>
        </w:tc>
        <w:tc>
          <w:tcPr>
            <w:tcW w:w="8677" w:type="dxa"/>
          </w:tcPr>
          <w:p w14:paraId="074BB84A" w14:textId="77777777" w:rsidR="00F3600F" w:rsidRDefault="00F3600F" w:rsidP="00E14A2D">
            <w:pPr>
              <w:spacing w:line="480" w:lineRule="auto"/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Reaktionen</w:t>
            </w:r>
            <w:proofErr w:type="spellEnd"/>
            <w:r>
              <w:rPr>
                <w:snapToGrid w:val="0"/>
                <w:color w:val="000000"/>
              </w:rPr>
              <w:t xml:space="preserve"> und </w:t>
            </w:r>
            <w:proofErr w:type="spellStart"/>
            <w:r>
              <w:rPr>
                <w:snapToGrid w:val="0"/>
                <w:color w:val="000000"/>
              </w:rPr>
              <w:t>Symptome</w:t>
            </w:r>
            <w:proofErr w:type="spellEnd"/>
            <w:r>
              <w:rPr>
                <w:snapToGrid w:val="0"/>
                <w:color w:val="000000"/>
              </w:rPr>
              <w:t xml:space="preserve"> (H)</w:t>
            </w:r>
          </w:p>
        </w:tc>
      </w:tr>
      <w:tr w:rsidR="00F3600F" w14:paraId="0CC1093E" w14:textId="77777777" w:rsidTr="00E14A2D">
        <w:tc>
          <w:tcPr>
            <w:tcW w:w="1101" w:type="dxa"/>
          </w:tcPr>
          <w:p w14:paraId="6179F273" w14:textId="77777777" w:rsidR="00F3600F" w:rsidRDefault="00F3600F" w:rsidP="00E14A2D">
            <w:pPr>
              <w:spacing w:line="480" w:lineRule="auto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K</w:t>
            </w:r>
          </w:p>
        </w:tc>
        <w:tc>
          <w:tcPr>
            <w:tcW w:w="8677" w:type="dxa"/>
          </w:tcPr>
          <w:p w14:paraId="1E570E01" w14:textId="77777777" w:rsidR="00F3600F" w:rsidRDefault="00F3600F" w:rsidP="00E14A2D">
            <w:pPr>
              <w:spacing w:line="480" w:lineRule="auto"/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Kontingente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Verknüpfung</w:t>
            </w:r>
            <w:proofErr w:type="spellEnd"/>
            <w:r>
              <w:rPr>
                <w:snapToGrid w:val="0"/>
                <w:color w:val="000000"/>
              </w:rPr>
              <w:t xml:space="preserve"> von R und C, muss nicht </w:t>
            </w:r>
            <w:proofErr w:type="spellStart"/>
            <w:r>
              <w:rPr>
                <w:snapToGrid w:val="0"/>
                <w:color w:val="000000"/>
              </w:rPr>
              <w:t>weiter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ausgeführt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werden</w:t>
            </w:r>
            <w:proofErr w:type="spellEnd"/>
          </w:p>
        </w:tc>
      </w:tr>
      <w:tr w:rsidR="00F3600F" w14:paraId="71951789" w14:textId="77777777" w:rsidTr="00E14A2D">
        <w:tc>
          <w:tcPr>
            <w:tcW w:w="1101" w:type="dxa"/>
          </w:tcPr>
          <w:p w14:paraId="648C50EF" w14:textId="77777777" w:rsidR="00F3600F" w:rsidRDefault="00F3600F" w:rsidP="00E14A2D">
            <w:pPr>
              <w:spacing w:line="480" w:lineRule="auto"/>
              <w:rPr>
                <w:b/>
                <w:snapToGrid w:val="0"/>
                <w:color w:val="000000"/>
                <w:sz w:val="72"/>
                <w:szCs w:val="72"/>
              </w:rPr>
            </w:pPr>
            <w:r>
              <w:rPr>
                <w:b/>
                <w:snapToGrid w:val="0"/>
                <w:color w:val="000000"/>
                <w:sz w:val="72"/>
                <w:szCs w:val="72"/>
              </w:rPr>
              <w:t>C</w:t>
            </w:r>
          </w:p>
        </w:tc>
        <w:tc>
          <w:tcPr>
            <w:tcW w:w="8677" w:type="dxa"/>
          </w:tcPr>
          <w:p w14:paraId="7609D09D" w14:textId="77777777" w:rsidR="00F3600F" w:rsidRDefault="00F3600F" w:rsidP="00E14A2D">
            <w:pPr>
              <w:spacing w:line="480" w:lineRule="auto"/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Aufrecht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erhaltende</w:t>
            </w:r>
            <w:proofErr w:type="spellEnd"/>
            <w:r>
              <w:rPr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snapToGrid w:val="0"/>
                <w:color w:val="000000"/>
              </w:rPr>
              <w:t>Bedingungen</w:t>
            </w:r>
            <w:proofErr w:type="spellEnd"/>
            <w:r>
              <w:rPr>
                <w:snapToGrid w:val="0"/>
                <w:color w:val="000000"/>
              </w:rPr>
              <w:t xml:space="preserve">, </w:t>
            </w:r>
            <w:proofErr w:type="spellStart"/>
            <w:r>
              <w:rPr>
                <w:snapToGrid w:val="0"/>
                <w:color w:val="000000"/>
              </w:rPr>
              <w:t>Konsequenzen</w:t>
            </w:r>
            <w:proofErr w:type="spellEnd"/>
            <w:r>
              <w:rPr>
                <w:snapToGrid w:val="0"/>
                <w:color w:val="000000"/>
              </w:rPr>
              <w:t xml:space="preserve"> des Symptoms (G)</w:t>
            </w:r>
          </w:p>
        </w:tc>
      </w:tr>
    </w:tbl>
    <w:p w14:paraId="7FB4D063" w14:textId="77777777" w:rsidR="00F3600F" w:rsidRDefault="00F3600F" w:rsidP="00F3600F">
      <w:pPr>
        <w:spacing w:line="480" w:lineRule="auto"/>
        <w:rPr>
          <w:snapToGrid w:val="0"/>
          <w:color w:val="000000"/>
        </w:rPr>
      </w:pPr>
    </w:p>
    <w:p w14:paraId="56AB5C47" w14:textId="77777777" w:rsidR="00F3600F" w:rsidRDefault="00F3600F" w:rsidP="00F3600F">
      <w:pPr>
        <w:spacing w:line="480" w:lineRule="auto"/>
        <w:rPr>
          <w:snapToGrid w:val="0"/>
          <w:color w:val="000000"/>
        </w:rPr>
      </w:pPr>
    </w:p>
    <w:p w14:paraId="1745295C" w14:textId="42395183" w:rsidR="00F3600F" w:rsidRPr="00F3600F" w:rsidRDefault="00F3600F" w:rsidP="00F3600F">
      <w:pPr>
        <w:spacing w:line="480" w:lineRule="auto"/>
        <w:rPr>
          <w:snapToGrid w:val="0"/>
          <w:color w:val="000000"/>
        </w:rPr>
      </w:pPr>
      <w:proofErr w:type="spellStart"/>
      <w:r>
        <w:rPr>
          <w:snapToGrid w:val="0"/>
          <w:color w:val="000000"/>
        </w:rPr>
        <w:t>Literatur</w:t>
      </w:r>
      <w:proofErr w:type="spellEnd"/>
      <w:r>
        <w:rPr>
          <w:snapToGrid w:val="0"/>
          <w:color w:val="000000"/>
        </w:rPr>
        <w:t xml:space="preserve">: S. Sulz: </w:t>
      </w:r>
      <w:proofErr w:type="spellStart"/>
      <w:r>
        <w:rPr>
          <w:snapToGrid w:val="0"/>
          <w:color w:val="000000"/>
        </w:rPr>
        <w:t>Verhaltensdiagnostik</w:t>
      </w:r>
      <w:proofErr w:type="spellEnd"/>
      <w:r>
        <w:rPr>
          <w:snapToGrid w:val="0"/>
          <w:color w:val="000000"/>
        </w:rPr>
        <w:t xml:space="preserve"> und </w:t>
      </w:r>
      <w:proofErr w:type="spellStart"/>
      <w:r>
        <w:rPr>
          <w:snapToGrid w:val="0"/>
          <w:color w:val="000000"/>
        </w:rPr>
        <w:t>Fallkonzeption</w:t>
      </w:r>
      <w:proofErr w:type="spellEnd"/>
      <w:r>
        <w:rPr>
          <w:snapToGrid w:val="0"/>
          <w:color w:val="000000"/>
        </w:rPr>
        <w:t xml:space="preserve">. </w:t>
      </w:r>
      <w:proofErr w:type="spellStart"/>
      <w:r>
        <w:rPr>
          <w:snapToGrid w:val="0"/>
          <w:color w:val="000000"/>
        </w:rPr>
        <w:t>Gießen</w:t>
      </w:r>
      <w:proofErr w:type="spellEnd"/>
      <w:r>
        <w:rPr>
          <w:snapToGrid w:val="0"/>
          <w:color w:val="000000"/>
        </w:rPr>
        <w:t xml:space="preserve">: </w:t>
      </w:r>
      <w:proofErr w:type="spellStart"/>
      <w:r>
        <w:rPr>
          <w:snapToGrid w:val="0"/>
          <w:color w:val="000000"/>
        </w:rPr>
        <w:t>Psychosozial</w:t>
      </w:r>
      <w:proofErr w:type="spellEnd"/>
      <w:r>
        <w:rPr>
          <w:snapToGrid w:val="0"/>
          <w:color w:val="000000"/>
        </w:rPr>
        <w:t>-Verlag 2017</w:t>
      </w:r>
    </w:p>
    <w:sectPr w:rsidR="00F3600F" w:rsidRPr="00F3600F" w:rsidSect="008E775A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34754"/>
    <w:multiLevelType w:val="hybridMultilevel"/>
    <w:tmpl w:val="01928458"/>
    <w:lvl w:ilvl="0" w:tplc="7F569314">
      <w:start w:val="8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0997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00F"/>
    <w:rsid w:val="000243DD"/>
    <w:rsid w:val="001D6549"/>
    <w:rsid w:val="00391273"/>
    <w:rsid w:val="003C50B3"/>
    <w:rsid w:val="00434A46"/>
    <w:rsid w:val="00471137"/>
    <w:rsid w:val="005F2129"/>
    <w:rsid w:val="007379C7"/>
    <w:rsid w:val="00752B90"/>
    <w:rsid w:val="008E775A"/>
    <w:rsid w:val="009C3788"/>
    <w:rsid w:val="009C4A41"/>
    <w:rsid w:val="00C21795"/>
    <w:rsid w:val="00C7384C"/>
    <w:rsid w:val="00CC6CAC"/>
    <w:rsid w:val="00D5043D"/>
    <w:rsid w:val="00E73536"/>
    <w:rsid w:val="00F153C6"/>
    <w:rsid w:val="00F3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AE01BE"/>
  <w15:chartTrackingRefBased/>
  <w15:docId w15:val="{0B224AE2-7BBA-F24C-9199-9E58EF57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360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360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360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360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360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360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360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360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360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3600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3600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3600F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3600F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3600F"/>
    <w:rPr>
      <w:rFonts w:eastAsiaTheme="majorEastAsia" w:cstheme="majorBidi"/>
      <w:color w:val="0F4761" w:themeColor="accent1" w:themeShade="BF"/>
      <w:lang w:val="en-GB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3600F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3600F"/>
    <w:rPr>
      <w:rFonts w:eastAsiaTheme="majorEastAsia" w:cstheme="majorBidi"/>
      <w:color w:val="595959" w:themeColor="text1" w:themeTint="A6"/>
      <w:lang w:val="en-GB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3600F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3600F"/>
    <w:rPr>
      <w:rFonts w:eastAsiaTheme="majorEastAsia" w:cstheme="majorBidi"/>
      <w:color w:val="272727" w:themeColor="text1" w:themeTint="D8"/>
      <w:lang w:val="en-GB"/>
    </w:rPr>
  </w:style>
  <w:style w:type="paragraph" w:styleId="Titel">
    <w:name w:val="Title"/>
    <w:basedOn w:val="Standard"/>
    <w:next w:val="Standard"/>
    <w:link w:val="TitelZchn"/>
    <w:uiPriority w:val="10"/>
    <w:qFormat/>
    <w:rsid w:val="00F360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3600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3600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3600F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F360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3600F"/>
    <w:rPr>
      <w:i/>
      <w:iCs/>
      <w:color w:val="404040" w:themeColor="text1" w:themeTint="BF"/>
      <w:lang w:val="en-GB"/>
    </w:rPr>
  </w:style>
  <w:style w:type="paragraph" w:styleId="Listenabsatz">
    <w:name w:val="List Paragraph"/>
    <w:basedOn w:val="Standard"/>
    <w:uiPriority w:val="34"/>
    <w:qFormat/>
    <w:rsid w:val="00F3600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3600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360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3600F"/>
    <w:rPr>
      <w:i/>
      <w:iCs/>
      <w:color w:val="0F4761" w:themeColor="accent1" w:themeShade="BF"/>
      <w:lang w:val="en-GB"/>
    </w:rPr>
  </w:style>
  <w:style w:type="character" w:styleId="IntensiverVerweis">
    <w:name w:val="Intense Reference"/>
    <w:basedOn w:val="Absatz-Standardschriftart"/>
    <w:uiPriority w:val="32"/>
    <w:qFormat/>
    <w:rsid w:val="00F360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576</Characters>
  <Application>Microsoft Office Word</Application>
  <DocSecurity>0</DocSecurity>
  <Lines>192</Lines>
  <Paragraphs>191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Dr. Dr. Sulz</dc:creator>
  <cp:keywords/>
  <dc:description/>
  <cp:lastModifiedBy>Prof. Dr. Dr. Sulz</cp:lastModifiedBy>
  <cp:revision>1</cp:revision>
  <dcterms:created xsi:type="dcterms:W3CDTF">2026-04-03T06:35:00Z</dcterms:created>
  <dcterms:modified xsi:type="dcterms:W3CDTF">2026-04-03T06:38:00Z</dcterms:modified>
</cp:coreProperties>
</file>